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57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29"/>
        <w:gridCol w:w="2910"/>
        <w:gridCol w:w="1822"/>
        <w:gridCol w:w="1725"/>
        <w:gridCol w:w="1703"/>
        <w:gridCol w:w="936"/>
      </w:tblGrid>
      <w:tr w:rsidR="00EE5933" w:rsidRPr="00676502" w:rsidTr="00EE5933"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EE5933" w:rsidRPr="002E6CCB" w:rsidRDefault="00EE5933" w:rsidP="00EE5933">
            <w:pPr>
              <w:spacing w:line="360" w:lineRule="auto"/>
              <w:ind w:right="-448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9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EE5933" w:rsidRPr="002E6CCB" w:rsidRDefault="000D752C" w:rsidP="00D4135D">
            <w:pPr>
              <w:spacing w:line="336" w:lineRule="auto"/>
              <w:ind w:right="-448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Umowy</w:t>
            </w:r>
            <w:r w:rsidR="00EE5933" w:rsidRPr="002E6CCB">
              <w:rPr>
                <w:rFonts w:asciiTheme="minorHAnsi" w:hAnsiTheme="minorHAnsi"/>
                <w:b/>
                <w:sz w:val="36"/>
                <w:szCs w:val="36"/>
              </w:rPr>
              <w:t xml:space="preserve"> o dofinansowanie</w:t>
            </w:r>
          </w:p>
          <w:p w:rsidR="00EE5933" w:rsidRPr="002E6CCB" w:rsidRDefault="00EE5933" w:rsidP="00D4135D">
            <w:pPr>
              <w:spacing w:line="336" w:lineRule="auto"/>
              <w:ind w:right="-44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E6CCB">
              <w:rPr>
                <w:rFonts w:asciiTheme="minorHAnsi" w:hAnsiTheme="minorHAnsi"/>
                <w:b/>
                <w:sz w:val="28"/>
                <w:szCs w:val="28"/>
              </w:rPr>
              <w:t>w ramach Regionalnego Programu Operacyjnego Województwa Pomorskiego</w:t>
            </w:r>
          </w:p>
          <w:p w:rsidR="00EE5933" w:rsidRPr="002E6CCB" w:rsidRDefault="00EE5933" w:rsidP="00D4135D">
            <w:pPr>
              <w:spacing w:line="336" w:lineRule="auto"/>
              <w:ind w:right="-44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E6CCB">
              <w:rPr>
                <w:rFonts w:asciiTheme="minorHAnsi" w:hAnsiTheme="minorHAnsi"/>
                <w:b/>
                <w:sz w:val="28"/>
                <w:szCs w:val="28"/>
              </w:rPr>
              <w:t xml:space="preserve"> na lata 2014-2020</w:t>
            </w:r>
          </w:p>
          <w:p w:rsidR="007969F5" w:rsidRPr="002663C4" w:rsidRDefault="00695454" w:rsidP="0083478D">
            <w:pPr>
              <w:spacing w:before="120" w:after="120"/>
              <w:ind w:right="-448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1"/>
                <w:lang w:eastAsia="en-US"/>
              </w:rPr>
            </w:pPr>
            <w:r w:rsidRPr="00695454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1"/>
                <w:lang w:eastAsia="en-US"/>
              </w:rPr>
              <w:t>Podpisanie w dniu 26 maja 2017 r. w Gdańsku, Gabinet Marszałka Mieczysława Struka, godz. 14:00</w:t>
            </w:r>
          </w:p>
        </w:tc>
      </w:tr>
      <w:tr w:rsidR="00EE5933" w:rsidRPr="00A35B13" w:rsidTr="00F96AE7">
        <w:trPr>
          <w:trHeight w:val="582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EE5933" w:rsidRPr="00EB1127" w:rsidRDefault="00EE5933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Beneficjent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E5933" w:rsidRPr="00EB1127" w:rsidRDefault="00EE5933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E5933" w:rsidRPr="00EB1127" w:rsidRDefault="00EE5933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Wartość projektu</w:t>
            </w:r>
          </w:p>
        </w:tc>
        <w:tc>
          <w:tcPr>
            <w:tcW w:w="1725" w:type="dxa"/>
            <w:vAlign w:val="center"/>
          </w:tcPr>
          <w:p w:rsidR="00EE5933" w:rsidRPr="00EB1127" w:rsidRDefault="00EB1127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E5933" w:rsidRPr="00EB1127" w:rsidRDefault="00EE5933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Dofinansowanie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E5933" w:rsidRPr="00EB1127" w:rsidRDefault="00EE5933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695454" w:rsidRPr="00A35B13" w:rsidTr="00F276C7">
        <w:trPr>
          <w:trHeight w:val="1473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695454" w:rsidRPr="00C71D45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AC4C87">
              <w:rPr>
                <w:rFonts w:asciiTheme="minorHAnsi" w:hAnsiTheme="minorHAnsi"/>
                <w:b/>
                <w:sz w:val="22"/>
                <w:szCs w:val="22"/>
              </w:rPr>
              <w:t>Gmina Żukowo</w:t>
            </w:r>
          </w:p>
          <w:p w:rsidR="00695454" w:rsidRPr="002E67C5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95454" w:rsidRPr="00C71D45" w:rsidRDefault="00695454" w:rsidP="00E367F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Burmistrz </w:t>
            </w:r>
            <w:r>
              <w:rPr>
                <w:rFonts w:ascii="Calibri" w:hAnsi="Calibri"/>
                <w:sz w:val="22"/>
                <w:szCs w:val="22"/>
              </w:rPr>
              <w:t>Gminy Żukowo</w:t>
            </w:r>
            <w:r w:rsidR="00E367F0"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2E67C5">
              <w:rPr>
                <w:rFonts w:ascii="Calibri" w:hAnsi="Calibri"/>
                <w:sz w:val="22"/>
                <w:szCs w:val="22"/>
              </w:rPr>
              <w:t>Pan</w:t>
            </w:r>
            <w:r w:rsidR="00E367F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Wojciech Kankowski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695454" w:rsidRPr="006A1D42" w:rsidRDefault="00695454" w:rsidP="00695454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6A1D42">
              <w:rPr>
                <w:rFonts w:ascii="Calibri" w:eastAsiaTheme="minorHAnsi" w:hAnsi="Calibri"/>
                <w:sz w:val="22"/>
                <w:szCs w:val="22"/>
              </w:rPr>
              <w:t>„</w:t>
            </w:r>
            <w:r w:rsidRPr="00AC4C87">
              <w:rPr>
                <w:rFonts w:ascii="Calibri" w:eastAsiaTheme="minorHAnsi" w:hAnsi="Calibri"/>
                <w:sz w:val="22"/>
                <w:szCs w:val="22"/>
              </w:rPr>
              <w:t>Budowa węzła integracyjnego Żukowo wraz z trasami dojazdowymi</w:t>
            </w:r>
            <w:r w:rsidRPr="006A1D42">
              <w:rPr>
                <w:rFonts w:ascii="Calibri" w:eastAsiaTheme="minorHAnsi" w:hAnsi="Calibri"/>
                <w:sz w:val="22"/>
                <w:szCs w:val="22"/>
              </w:rPr>
              <w:t>”</w:t>
            </w:r>
          </w:p>
          <w:p w:rsidR="00695454" w:rsidRPr="006A1D42" w:rsidRDefault="00695454" w:rsidP="00695454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  <w:p w:rsidR="00695454" w:rsidRPr="00C71D45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RPPM.09.01.01-22-0010</w:t>
            </w:r>
            <w:r w:rsidRPr="006A1D42">
              <w:rPr>
                <w:rFonts w:asciiTheme="minorHAnsi" w:hAnsiTheme="minorHAnsi"/>
                <w:sz w:val="22"/>
                <w:szCs w:val="22"/>
              </w:rPr>
              <w:t>/17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95454" w:rsidRPr="00C71D45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C4C87">
              <w:rPr>
                <w:rFonts w:asciiTheme="minorHAnsi" w:hAnsiTheme="minorHAnsi"/>
                <w:sz w:val="22"/>
                <w:szCs w:val="22"/>
              </w:rPr>
              <w:t>16 084 797,64</w:t>
            </w:r>
          </w:p>
        </w:tc>
        <w:tc>
          <w:tcPr>
            <w:tcW w:w="1725" w:type="dxa"/>
            <w:vAlign w:val="center"/>
          </w:tcPr>
          <w:p w:rsidR="00695454" w:rsidRPr="00C71D45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C4C87">
              <w:rPr>
                <w:rFonts w:asciiTheme="minorHAnsi" w:hAnsiTheme="minorHAnsi"/>
                <w:sz w:val="22"/>
                <w:szCs w:val="22"/>
              </w:rPr>
              <w:t>13 672 077,99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95454" w:rsidRPr="00C71D45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F6CCD">
              <w:rPr>
                <w:rFonts w:asciiTheme="minorHAnsi" w:hAnsiTheme="minorHAnsi"/>
                <w:sz w:val="22"/>
                <w:szCs w:val="22"/>
              </w:rPr>
              <w:t>3 793 693,00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95454" w:rsidRPr="00C71D45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27,75</w:t>
            </w:r>
          </w:p>
        </w:tc>
      </w:tr>
      <w:tr w:rsidR="00695454" w:rsidRPr="00A35B13" w:rsidTr="00F276C7">
        <w:tc>
          <w:tcPr>
            <w:tcW w:w="11175" w:type="dxa"/>
            <w:gridSpan w:val="7"/>
            <w:shd w:val="clear" w:color="auto" w:fill="auto"/>
            <w:vAlign w:val="center"/>
          </w:tcPr>
          <w:p w:rsidR="00695454" w:rsidRDefault="00695454" w:rsidP="006954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6EC2">
              <w:rPr>
                <w:rFonts w:asciiTheme="minorHAnsi" w:hAnsiTheme="minorHAnsi"/>
                <w:sz w:val="22"/>
                <w:szCs w:val="22"/>
              </w:rPr>
              <w:t xml:space="preserve">Projekt zostanie zrealizowany </w:t>
            </w:r>
            <w:r w:rsidRPr="00566EC2">
              <w:rPr>
                <w:rFonts w:asciiTheme="minorHAnsi" w:hAnsiTheme="minorHAnsi"/>
                <w:b/>
                <w:sz w:val="22"/>
                <w:szCs w:val="22"/>
              </w:rPr>
              <w:t xml:space="preserve">do końca grudnia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2018</w:t>
            </w:r>
            <w:r w:rsidRPr="00566EC2">
              <w:rPr>
                <w:rFonts w:asciiTheme="minorHAnsi" w:hAnsiTheme="minorHAnsi"/>
                <w:b/>
                <w:sz w:val="22"/>
                <w:szCs w:val="22"/>
              </w:rPr>
              <w:t xml:space="preserve"> r</w:t>
            </w:r>
            <w:r w:rsidRPr="00566EC2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9055EA">
              <w:rPr>
                <w:rFonts w:asciiTheme="minorHAnsi" w:hAnsiTheme="minorHAnsi"/>
                <w:sz w:val="22"/>
                <w:szCs w:val="22"/>
              </w:rPr>
              <w:t>Przedmiotem projektu jest budowa węzła integracyjnego dla transportu kolejowego i drogowego w Żukowie wraz z towarzyszącą infrastrukturą, m.in.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055EA">
              <w:rPr>
                <w:rFonts w:asciiTheme="minorHAnsi" w:hAnsiTheme="minorHAnsi"/>
                <w:sz w:val="22"/>
                <w:szCs w:val="22"/>
              </w:rPr>
              <w:t>oświetlone parkingi samochodowe i rowerowe, miejsca postojowe, monitoring miejski, ciągi rowerowe i piesze wraz z elementami małej infrastruktury.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055EA">
              <w:rPr>
                <w:rFonts w:asciiTheme="minorHAnsi" w:hAnsiTheme="minorHAnsi"/>
                <w:sz w:val="22"/>
                <w:szCs w:val="22"/>
              </w:rPr>
              <w:t>Realizacja projektu ma na celu ułatwienie mieszkańcom dostępu do możliwości jakie daj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9055EA">
              <w:rPr>
                <w:rFonts w:asciiTheme="minorHAnsi" w:hAnsiTheme="minorHAnsi"/>
                <w:sz w:val="22"/>
                <w:szCs w:val="22"/>
              </w:rPr>
              <w:t xml:space="preserve"> transport publiczny i pełne ich wykorzystanie. Będzie to możliwe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055EA">
              <w:rPr>
                <w:rFonts w:asciiTheme="minorHAnsi" w:hAnsiTheme="minorHAnsi"/>
                <w:sz w:val="22"/>
                <w:szCs w:val="22"/>
              </w:rPr>
              <w:t>poprzez umożliwienie mieszkańcom gminy dogodną zamianę formy transportu z indywidualnego samochodowego na transport indywidualny rowerowy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055EA">
              <w:rPr>
                <w:rFonts w:asciiTheme="minorHAnsi" w:hAnsiTheme="minorHAnsi"/>
                <w:sz w:val="22"/>
                <w:szCs w:val="22"/>
              </w:rPr>
              <w:t>oraz zbiorowy (autobusy, kolej), co było do tej pory niemożliwe ze względu na brak infrastruktury integrującej różne rodzaje transportu.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9055EA">
              <w:rPr>
                <w:rFonts w:asciiTheme="minorHAnsi" w:hAnsiTheme="minorHAnsi"/>
                <w:sz w:val="22"/>
                <w:szCs w:val="22"/>
              </w:rPr>
              <w:t>onadto zostanie wykonany system informacji miejskiej - informat, wraz z niezbędną infrastrukturą. System będzie udzielał pasażerom informacji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055EA">
              <w:rPr>
                <w:rFonts w:asciiTheme="minorHAnsi" w:hAnsiTheme="minorHAnsi"/>
                <w:sz w:val="22"/>
                <w:szCs w:val="22"/>
              </w:rPr>
              <w:t>dotyczących komunikacji.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5454" w:rsidRPr="00566EC2" w:rsidRDefault="00695454" w:rsidP="006954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547250">
              <w:rPr>
                <w:rFonts w:asciiTheme="minorHAnsi" w:hAnsiTheme="minorHAnsi"/>
                <w:sz w:val="22"/>
                <w:szCs w:val="22"/>
              </w:rPr>
              <w:t xml:space="preserve">lanowane jest, że z wybudowanej infrastruktury rocznie </w:t>
            </w:r>
            <w:r w:rsidRPr="00547250">
              <w:rPr>
                <w:rFonts w:asciiTheme="minorHAnsi" w:hAnsiTheme="minorHAnsi"/>
                <w:b/>
                <w:sz w:val="22"/>
                <w:szCs w:val="22"/>
              </w:rPr>
              <w:t xml:space="preserve">skorzysta blisko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70 tys.</w:t>
            </w:r>
            <w:r w:rsidRPr="00547250">
              <w:rPr>
                <w:rFonts w:asciiTheme="minorHAnsi" w:hAnsiTheme="minorHAnsi"/>
                <w:b/>
                <w:sz w:val="22"/>
                <w:szCs w:val="22"/>
              </w:rPr>
              <w:t xml:space="preserve"> pasażerów</w:t>
            </w:r>
            <w:r w:rsidRPr="00547250">
              <w:rPr>
                <w:rFonts w:ascii="Lato-Regular" w:hAnsi="Lato-Regular" w:cs="Lato-Regular"/>
                <w:b/>
                <w:sz w:val="16"/>
                <w:szCs w:val="16"/>
              </w:rPr>
              <w:t xml:space="preserve"> </w:t>
            </w:r>
            <w:r w:rsidRPr="00547250">
              <w:rPr>
                <w:rFonts w:asciiTheme="minorHAnsi" w:hAnsiTheme="minorHAnsi"/>
                <w:b/>
                <w:sz w:val="22"/>
                <w:szCs w:val="22"/>
              </w:rPr>
              <w:t>publicznego transportu zbiorowego</w:t>
            </w:r>
            <w:r w:rsidRPr="0054725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D752C" w:rsidRPr="00A35B13" w:rsidTr="00F96AE7">
        <w:trPr>
          <w:trHeight w:val="582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0D752C" w:rsidRPr="00EB1127" w:rsidRDefault="000D752C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Beneficjent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D752C" w:rsidRPr="00EB1127" w:rsidRDefault="000D752C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752C" w:rsidRPr="00EB1127" w:rsidRDefault="000D752C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Wartość projektu</w:t>
            </w:r>
          </w:p>
        </w:tc>
        <w:tc>
          <w:tcPr>
            <w:tcW w:w="1725" w:type="dxa"/>
            <w:vAlign w:val="center"/>
          </w:tcPr>
          <w:p w:rsidR="000D752C" w:rsidRPr="00EB1127" w:rsidRDefault="000D752C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D752C" w:rsidRPr="00EB1127" w:rsidRDefault="000D752C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Dofinansowanie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D752C" w:rsidRPr="00EB1127" w:rsidRDefault="000D752C" w:rsidP="00F96AE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1127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695454" w:rsidRPr="0088781D" w:rsidTr="004E47A9">
        <w:trPr>
          <w:trHeight w:val="1473"/>
        </w:trPr>
        <w:tc>
          <w:tcPr>
            <w:tcW w:w="2079" w:type="dxa"/>
            <w:gridSpan w:val="2"/>
            <w:shd w:val="clear" w:color="auto" w:fill="auto"/>
            <w:vAlign w:val="center"/>
          </w:tcPr>
          <w:p w:rsidR="00695454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4AAD">
              <w:rPr>
                <w:rFonts w:asciiTheme="minorHAnsi" w:hAnsiTheme="minorHAnsi"/>
                <w:b/>
                <w:sz w:val="22"/>
                <w:szCs w:val="22"/>
              </w:rPr>
              <w:t>Gmina Przodkowo</w:t>
            </w:r>
          </w:p>
          <w:p w:rsidR="00695454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95454" w:rsidRDefault="00695454" w:rsidP="006954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Wójt Gminy Przodkowo</w:t>
            </w:r>
            <w:r w:rsidR="002C6F42">
              <w:rPr>
                <w:rFonts w:ascii="Calibri" w:hAnsi="Calibri"/>
                <w:sz w:val="22"/>
                <w:szCs w:val="22"/>
              </w:rPr>
              <w:t xml:space="preserve"> 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44CCC">
              <w:rPr>
                <w:rFonts w:ascii="Calibri" w:hAnsi="Calibri"/>
                <w:sz w:val="22"/>
                <w:szCs w:val="22"/>
              </w:rPr>
              <w:t>Pan</w:t>
            </w:r>
            <w:r w:rsidR="002C6F4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Andrzej </w:t>
            </w:r>
            <w:r w:rsidR="002C6F42">
              <w:rPr>
                <w:rFonts w:ascii="Calibri" w:hAnsi="Calibri"/>
                <w:sz w:val="22"/>
                <w:szCs w:val="22"/>
              </w:rPr>
              <w:t>W</w:t>
            </w:r>
            <w:r w:rsidRPr="00B73A48">
              <w:rPr>
                <w:rFonts w:ascii="Calibri" w:hAnsi="Calibri"/>
                <w:sz w:val="22"/>
                <w:szCs w:val="22"/>
              </w:rPr>
              <w:t>yrzykowski</w:t>
            </w:r>
          </w:p>
          <w:p w:rsidR="00695454" w:rsidRPr="00A05C1E" w:rsidRDefault="00695454" w:rsidP="006954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695454" w:rsidRDefault="00695454" w:rsidP="00695454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„</w:t>
            </w:r>
            <w:r w:rsidRPr="007A4AAD">
              <w:rPr>
                <w:rFonts w:ascii="Calibri" w:eastAsiaTheme="minorHAnsi" w:hAnsi="Calibri"/>
                <w:sz w:val="22"/>
                <w:szCs w:val="22"/>
              </w:rPr>
              <w:t>Kompleksowa modernizacja energetyczna budynków stanowiących własność Gminy Przodkowo</w:t>
            </w:r>
            <w:r>
              <w:rPr>
                <w:rFonts w:ascii="Calibri" w:eastAsiaTheme="minorHAnsi" w:hAnsi="Calibri"/>
                <w:sz w:val="22"/>
                <w:szCs w:val="22"/>
              </w:rPr>
              <w:t>”</w:t>
            </w:r>
          </w:p>
          <w:p w:rsidR="00695454" w:rsidRDefault="00695454" w:rsidP="00695454">
            <w:pPr>
              <w:spacing w:before="120" w:after="120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</w:p>
          <w:p w:rsidR="00695454" w:rsidRPr="00EB1127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A4AAD">
              <w:rPr>
                <w:rFonts w:asciiTheme="minorHAnsi" w:hAnsiTheme="minorHAnsi"/>
                <w:sz w:val="22"/>
                <w:szCs w:val="22"/>
              </w:rPr>
              <w:t>RPPM.10.01.01-22-0003/17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95454" w:rsidRPr="007A66DC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AAD">
              <w:rPr>
                <w:rFonts w:asciiTheme="minorHAnsi" w:hAnsiTheme="minorHAnsi"/>
                <w:sz w:val="22"/>
                <w:szCs w:val="22"/>
              </w:rPr>
              <w:t>2 215 031,53</w:t>
            </w:r>
          </w:p>
        </w:tc>
        <w:tc>
          <w:tcPr>
            <w:tcW w:w="1725" w:type="dxa"/>
            <w:vAlign w:val="center"/>
          </w:tcPr>
          <w:p w:rsidR="00695454" w:rsidRPr="007A66DC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73A48">
              <w:rPr>
                <w:rFonts w:asciiTheme="minorHAnsi" w:hAnsiTheme="minorHAnsi"/>
                <w:sz w:val="22"/>
                <w:szCs w:val="22"/>
              </w:rPr>
              <w:t>1 735 838,97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95454" w:rsidRPr="007A66DC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4AAD">
              <w:rPr>
                <w:rFonts w:asciiTheme="minorHAnsi" w:hAnsiTheme="minorHAnsi"/>
                <w:sz w:val="22"/>
                <w:szCs w:val="22"/>
              </w:rPr>
              <w:t>1 442 356,00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95454" w:rsidRPr="007A66DC" w:rsidRDefault="00695454" w:rsidP="006954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83,09</w:t>
            </w:r>
          </w:p>
        </w:tc>
      </w:tr>
      <w:tr w:rsidR="00695454" w:rsidRPr="0088781D" w:rsidTr="004E47A9">
        <w:tc>
          <w:tcPr>
            <w:tcW w:w="11175" w:type="dxa"/>
            <w:gridSpan w:val="7"/>
            <w:shd w:val="clear" w:color="auto" w:fill="auto"/>
            <w:vAlign w:val="center"/>
          </w:tcPr>
          <w:p w:rsidR="00695454" w:rsidRDefault="00695454" w:rsidP="006954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388B">
              <w:rPr>
                <w:rFonts w:asciiTheme="minorHAnsi" w:hAnsiTheme="minorHAnsi"/>
                <w:sz w:val="22"/>
                <w:szCs w:val="22"/>
              </w:rPr>
              <w:t xml:space="preserve">Projekt zostanie zrealizowany </w:t>
            </w:r>
            <w:r w:rsidRPr="0011388B">
              <w:rPr>
                <w:rFonts w:asciiTheme="minorHAnsi" w:hAnsiTheme="minorHAnsi"/>
                <w:b/>
                <w:sz w:val="22"/>
                <w:szCs w:val="22"/>
              </w:rPr>
              <w:t xml:space="preserve">do końca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września 2018</w:t>
            </w:r>
            <w:r w:rsidRPr="0011388B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73A48">
              <w:rPr>
                <w:rFonts w:asciiTheme="minorHAnsi" w:hAnsiTheme="minorHAnsi"/>
                <w:sz w:val="22"/>
                <w:szCs w:val="22"/>
              </w:rPr>
              <w:t>Przedmiotem realizacji projektu jest kompleksowa modernizacja energetyczna czterech budynków publicznych na terenie gminy Przodkowo: Szkoły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73A48">
              <w:rPr>
                <w:rFonts w:asciiTheme="minorHAnsi" w:hAnsiTheme="minorHAnsi"/>
                <w:sz w:val="22"/>
                <w:szCs w:val="22"/>
              </w:rPr>
              <w:t>Podstawowej w Czeczewie, Remizy OSP w Smołdzinie, Szkoły Podstawowej w Szarłacie oraz Biblioteki Publicznej w Przodkowie. Głównym celem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73A48">
              <w:rPr>
                <w:rFonts w:asciiTheme="minorHAnsi" w:hAnsiTheme="minorHAnsi"/>
                <w:sz w:val="22"/>
                <w:szCs w:val="22"/>
              </w:rPr>
              <w:t xml:space="preserve">inwestycji jest poprawa efektywności energetycznej obiektów użyteczności publicznej położonych na terenie gminy Przodkowo. </w:t>
            </w:r>
          </w:p>
          <w:p w:rsidR="00695454" w:rsidRPr="009A58F2" w:rsidRDefault="00695454" w:rsidP="006954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05C1E">
              <w:rPr>
                <w:rFonts w:asciiTheme="minorHAnsi" w:hAnsi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/>
                <w:sz w:val="22"/>
                <w:szCs w:val="22"/>
              </w:rPr>
              <w:t>ramach projektu zmodernizowane energetycznie zostaną</w:t>
            </w:r>
            <w:r w:rsidRPr="00A05C1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 budynki</w:t>
            </w:r>
            <w:r w:rsidRPr="00801B57">
              <w:rPr>
                <w:rFonts w:asciiTheme="minorHAnsi" w:hAnsiTheme="minorHAnsi"/>
                <w:b/>
                <w:sz w:val="22"/>
                <w:szCs w:val="22"/>
              </w:rPr>
              <w:t xml:space="preserve"> użyteczności publicznej</w:t>
            </w:r>
            <w:r w:rsidRPr="00A05C1E">
              <w:rPr>
                <w:rFonts w:asciiTheme="minorHAnsi" w:hAnsiTheme="minorHAnsi"/>
                <w:sz w:val="22"/>
                <w:szCs w:val="22"/>
              </w:rPr>
              <w:t xml:space="preserve">, co spowoduje spadek emisji gazów cieplarnianych o </w:t>
            </w:r>
            <w:r w:rsidRPr="00B73A48">
              <w:rPr>
                <w:rFonts w:asciiTheme="minorHAnsi" w:hAnsiTheme="minorHAnsi"/>
                <w:b/>
                <w:sz w:val="22"/>
                <w:szCs w:val="22"/>
              </w:rPr>
              <w:t>224,57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05C1E">
              <w:rPr>
                <w:rFonts w:asciiTheme="minorHAnsi" w:hAnsiTheme="minorHAnsi"/>
                <w:b/>
                <w:sz w:val="22"/>
                <w:szCs w:val="22"/>
              </w:rPr>
              <w:t>ton równoważnika CO2/rok</w:t>
            </w:r>
            <w:r w:rsidRPr="00A05C1E">
              <w:rPr>
                <w:rFonts w:asciiTheme="minorHAnsi" w:hAnsiTheme="minorHAnsi"/>
                <w:sz w:val="22"/>
                <w:szCs w:val="22"/>
              </w:rPr>
              <w:t xml:space="preserve">, oraz zmniejszenie zużycia energii pierwotnej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A05C1E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Pr="00DF273A">
              <w:rPr>
                <w:rFonts w:ascii="Lato-Regular" w:hAnsi="Lato-Regular" w:cs="Lato-Regular"/>
                <w:sz w:val="16"/>
                <w:szCs w:val="16"/>
              </w:rPr>
              <w:t xml:space="preserve"> </w:t>
            </w:r>
            <w:r w:rsidRPr="00B73A48">
              <w:rPr>
                <w:rFonts w:asciiTheme="minorHAnsi" w:hAnsiTheme="minorHAnsi"/>
                <w:b/>
                <w:sz w:val="22"/>
                <w:szCs w:val="22"/>
              </w:rPr>
              <w:t>716 402,10</w:t>
            </w:r>
            <w:r w:rsidRPr="00A05C1E">
              <w:rPr>
                <w:rFonts w:asciiTheme="minorHAnsi" w:hAnsiTheme="minorHAnsi"/>
                <w:b/>
                <w:sz w:val="22"/>
                <w:szCs w:val="22"/>
              </w:rPr>
              <w:t xml:space="preserve"> kWh/rok</w:t>
            </w:r>
            <w:r w:rsidRPr="00A05C1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110799" w:rsidRPr="00D4135D" w:rsidRDefault="00110799" w:rsidP="0001089A">
      <w:pPr>
        <w:rPr>
          <w:sz w:val="16"/>
          <w:szCs w:val="16"/>
        </w:rPr>
      </w:pPr>
    </w:p>
    <w:p w:rsidR="00D87734" w:rsidRPr="00A87980" w:rsidRDefault="00D87734" w:rsidP="00D87734">
      <w:pPr>
        <w:framePr w:hSpace="141" w:wrap="around" w:vAnchor="page" w:hAnchor="margin" w:xAlign="center" w:y="1357"/>
        <w:spacing w:before="120" w:after="120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0"/>
        <w:tblW w:w="11058" w:type="dxa"/>
        <w:tblLook w:val="01E0" w:firstRow="1" w:lastRow="1" w:firstColumn="1" w:lastColumn="1" w:noHBand="0" w:noVBand="0"/>
      </w:tblPr>
      <w:tblGrid>
        <w:gridCol w:w="1986"/>
        <w:gridCol w:w="4394"/>
        <w:gridCol w:w="4678"/>
      </w:tblGrid>
      <w:tr w:rsidR="00695454" w:rsidRPr="00976319" w:rsidTr="00BD4FC9">
        <w:tc>
          <w:tcPr>
            <w:tcW w:w="1986" w:type="dxa"/>
          </w:tcPr>
          <w:p w:rsidR="00695454" w:rsidRPr="00A10069" w:rsidRDefault="00695454" w:rsidP="00695454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10069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4394" w:type="dxa"/>
          </w:tcPr>
          <w:p w:rsidR="00695454" w:rsidRPr="00A10069" w:rsidRDefault="00695454" w:rsidP="00695454">
            <w:pPr>
              <w:spacing w:before="120" w:after="120"/>
              <w:rPr>
                <w:rFonts w:asciiTheme="minorHAnsi" w:hAnsiTheme="minorHAnsi"/>
              </w:rPr>
            </w:pPr>
            <w:r w:rsidRPr="00A10069">
              <w:rPr>
                <w:rFonts w:asciiTheme="minorHAnsi" w:hAnsiTheme="minorHAnsi"/>
              </w:rPr>
              <w:t xml:space="preserve">Wartość projektów:  </w:t>
            </w:r>
            <w:r>
              <w:rPr>
                <w:rFonts w:asciiTheme="minorHAnsi" w:hAnsiTheme="minorHAnsi"/>
                <w:b/>
              </w:rPr>
              <w:t>18 299 829,17</w:t>
            </w:r>
            <w:r w:rsidRPr="00A10069">
              <w:rPr>
                <w:rFonts w:asciiTheme="minorHAnsi" w:hAnsiTheme="minorHAnsi"/>
              </w:rPr>
              <w:t xml:space="preserve"> PLN</w:t>
            </w:r>
          </w:p>
        </w:tc>
        <w:tc>
          <w:tcPr>
            <w:tcW w:w="4678" w:type="dxa"/>
          </w:tcPr>
          <w:p w:rsidR="00695454" w:rsidRPr="00A10069" w:rsidRDefault="00695454" w:rsidP="00695454">
            <w:pPr>
              <w:spacing w:before="120" w:after="120"/>
              <w:rPr>
                <w:rFonts w:asciiTheme="minorHAnsi" w:hAnsiTheme="minorHAnsi"/>
              </w:rPr>
            </w:pPr>
            <w:r w:rsidRPr="00A10069">
              <w:rPr>
                <w:rFonts w:asciiTheme="minorHAnsi" w:hAnsiTheme="minorHAnsi"/>
              </w:rPr>
              <w:t xml:space="preserve">Dofinansowanie: </w:t>
            </w:r>
            <w:r>
              <w:rPr>
                <w:rFonts w:asciiTheme="minorHAnsi" w:hAnsiTheme="minorHAnsi"/>
                <w:b/>
              </w:rPr>
              <w:t>5 236 049,00</w:t>
            </w:r>
            <w:r w:rsidRPr="00A10069">
              <w:rPr>
                <w:rFonts w:asciiTheme="minorHAnsi" w:hAnsiTheme="minorHAnsi"/>
              </w:rPr>
              <w:t xml:space="preserve"> PLN</w:t>
            </w:r>
          </w:p>
        </w:tc>
      </w:tr>
    </w:tbl>
    <w:p w:rsidR="00B75C66" w:rsidRDefault="00B75C66" w:rsidP="00123461"/>
    <w:sectPr w:rsidR="00B75C66" w:rsidSect="0001089A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50" w:rsidRDefault="00824A50" w:rsidP="00676502">
      <w:r>
        <w:separator/>
      </w:r>
    </w:p>
  </w:endnote>
  <w:endnote w:type="continuationSeparator" w:id="0">
    <w:p w:rsidR="00824A50" w:rsidRDefault="00824A50" w:rsidP="0067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50" w:rsidRDefault="00824A50" w:rsidP="00676502">
      <w:r>
        <w:separator/>
      </w:r>
    </w:p>
  </w:footnote>
  <w:footnote w:type="continuationSeparator" w:id="0">
    <w:p w:rsidR="00824A50" w:rsidRDefault="00824A50" w:rsidP="0067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31C43"/>
    <w:multiLevelType w:val="hybridMultilevel"/>
    <w:tmpl w:val="B8B4447C"/>
    <w:lvl w:ilvl="0" w:tplc="99D62C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01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7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A0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8D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0F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A2D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58C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42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809FE"/>
    <w:multiLevelType w:val="hybridMultilevel"/>
    <w:tmpl w:val="01A460F6"/>
    <w:lvl w:ilvl="0" w:tplc="13F627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6E0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8B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2C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C1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89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23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AA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40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20B7C"/>
    <w:multiLevelType w:val="hybridMultilevel"/>
    <w:tmpl w:val="761A3298"/>
    <w:lvl w:ilvl="0" w:tplc="6D0AA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432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80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4FC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6E8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E3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4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08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61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037DB"/>
    <w:multiLevelType w:val="hybridMultilevel"/>
    <w:tmpl w:val="EB1C15F0"/>
    <w:lvl w:ilvl="0" w:tplc="1A6863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463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7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86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6B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25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4C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CE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CF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1215"/>
    <w:multiLevelType w:val="hybridMultilevel"/>
    <w:tmpl w:val="AA8092CC"/>
    <w:lvl w:ilvl="0" w:tplc="02F85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049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1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442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8AA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8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89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A3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84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38"/>
    <w:rsid w:val="000014E7"/>
    <w:rsid w:val="00002983"/>
    <w:rsid w:val="0001089A"/>
    <w:rsid w:val="00016E10"/>
    <w:rsid w:val="0001706F"/>
    <w:rsid w:val="000172C9"/>
    <w:rsid w:val="0001762E"/>
    <w:rsid w:val="00021C62"/>
    <w:rsid w:val="000269EC"/>
    <w:rsid w:val="000310EC"/>
    <w:rsid w:val="000431BC"/>
    <w:rsid w:val="00046B36"/>
    <w:rsid w:val="000474F1"/>
    <w:rsid w:val="000535F8"/>
    <w:rsid w:val="000610F3"/>
    <w:rsid w:val="0007330E"/>
    <w:rsid w:val="000763B1"/>
    <w:rsid w:val="00081E85"/>
    <w:rsid w:val="00084893"/>
    <w:rsid w:val="0009307E"/>
    <w:rsid w:val="00096A43"/>
    <w:rsid w:val="00097519"/>
    <w:rsid w:val="000A28EC"/>
    <w:rsid w:val="000B34A2"/>
    <w:rsid w:val="000B4253"/>
    <w:rsid w:val="000B4535"/>
    <w:rsid w:val="000B761C"/>
    <w:rsid w:val="000B79FB"/>
    <w:rsid w:val="000C01E2"/>
    <w:rsid w:val="000C78C4"/>
    <w:rsid w:val="000D4360"/>
    <w:rsid w:val="000D752C"/>
    <w:rsid w:val="000E17DB"/>
    <w:rsid w:val="000E20B6"/>
    <w:rsid w:val="000F1067"/>
    <w:rsid w:val="000F7495"/>
    <w:rsid w:val="001026CC"/>
    <w:rsid w:val="001053DA"/>
    <w:rsid w:val="00106D7B"/>
    <w:rsid w:val="00110799"/>
    <w:rsid w:val="001108C8"/>
    <w:rsid w:val="00123461"/>
    <w:rsid w:val="00123E59"/>
    <w:rsid w:val="001266E1"/>
    <w:rsid w:val="00126FE9"/>
    <w:rsid w:val="00140CDC"/>
    <w:rsid w:val="001550DA"/>
    <w:rsid w:val="00156F3E"/>
    <w:rsid w:val="00160765"/>
    <w:rsid w:val="00161932"/>
    <w:rsid w:val="00170A80"/>
    <w:rsid w:val="00173117"/>
    <w:rsid w:val="00174035"/>
    <w:rsid w:val="001748EE"/>
    <w:rsid w:val="00180E5D"/>
    <w:rsid w:val="00184695"/>
    <w:rsid w:val="00187987"/>
    <w:rsid w:val="001903F3"/>
    <w:rsid w:val="0019335D"/>
    <w:rsid w:val="0019400B"/>
    <w:rsid w:val="001969DA"/>
    <w:rsid w:val="001A1583"/>
    <w:rsid w:val="001A73BA"/>
    <w:rsid w:val="001B0E54"/>
    <w:rsid w:val="001B1568"/>
    <w:rsid w:val="001C3C0C"/>
    <w:rsid w:val="001D24B7"/>
    <w:rsid w:val="001E337F"/>
    <w:rsid w:val="001F385A"/>
    <w:rsid w:val="00200732"/>
    <w:rsid w:val="00213B53"/>
    <w:rsid w:val="00241EF8"/>
    <w:rsid w:val="0024558E"/>
    <w:rsid w:val="00245BB8"/>
    <w:rsid w:val="00250405"/>
    <w:rsid w:val="00250B2C"/>
    <w:rsid w:val="00251D83"/>
    <w:rsid w:val="00256A0A"/>
    <w:rsid w:val="002663C4"/>
    <w:rsid w:val="00266F18"/>
    <w:rsid w:val="00276084"/>
    <w:rsid w:val="0028041F"/>
    <w:rsid w:val="00281488"/>
    <w:rsid w:val="00292C27"/>
    <w:rsid w:val="00295FEA"/>
    <w:rsid w:val="002C475E"/>
    <w:rsid w:val="002C6F42"/>
    <w:rsid w:val="002E0F08"/>
    <w:rsid w:val="002E5AE2"/>
    <w:rsid w:val="002E689E"/>
    <w:rsid w:val="002E6CCB"/>
    <w:rsid w:val="002F1731"/>
    <w:rsid w:val="002F17B8"/>
    <w:rsid w:val="002F44E7"/>
    <w:rsid w:val="002F6015"/>
    <w:rsid w:val="003044B3"/>
    <w:rsid w:val="003153E9"/>
    <w:rsid w:val="0031760C"/>
    <w:rsid w:val="00331354"/>
    <w:rsid w:val="003335CF"/>
    <w:rsid w:val="00337193"/>
    <w:rsid w:val="00341BDC"/>
    <w:rsid w:val="0034222B"/>
    <w:rsid w:val="00353E26"/>
    <w:rsid w:val="00354055"/>
    <w:rsid w:val="003629A9"/>
    <w:rsid w:val="00362F0B"/>
    <w:rsid w:val="00363F83"/>
    <w:rsid w:val="00376954"/>
    <w:rsid w:val="00381436"/>
    <w:rsid w:val="003B4D4F"/>
    <w:rsid w:val="003F79AD"/>
    <w:rsid w:val="00404BF5"/>
    <w:rsid w:val="0043091C"/>
    <w:rsid w:val="00443362"/>
    <w:rsid w:val="004449F0"/>
    <w:rsid w:val="00446F1A"/>
    <w:rsid w:val="00486CE8"/>
    <w:rsid w:val="0049360F"/>
    <w:rsid w:val="004B5CAA"/>
    <w:rsid w:val="004B6586"/>
    <w:rsid w:val="004B713E"/>
    <w:rsid w:val="004B72BB"/>
    <w:rsid w:val="004D0AEB"/>
    <w:rsid w:val="004D2D2F"/>
    <w:rsid w:val="004D2D30"/>
    <w:rsid w:val="004D60C7"/>
    <w:rsid w:val="004D6E07"/>
    <w:rsid w:val="004E2190"/>
    <w:rsid w:val="004E222E"/>
    <w:rsid w:val="004E5757"/>
    <w:rsid w:val="004F0994"/>
    <w:rsid w:val="004F597E"/>
    <w:rsid w:val="00500C6E"/>
    <w:rsid w:val="00512AF1"/>
    <w:rsid w:val="00525219"/>
    <w:rsid w:val="00525F00"/>
    <w:rsid w:val="0053195C"/>
    <w:rsid w:val="00546677"/>
    <w:rsid w:val="00547220"/>
    <w:rsid w:val="00555040"/>
    <w:rsid w:val="005705E5"/>
    <w:rsid w:val="00575DFB"/>
    <w:rsid w:val="00592493"/>
    <w:rsid w:val="005A10B1"/>
    <w:rsid w:val="005A205E"/>
    <w:rsid w:val="005A31CD"/>
    <w:rsid w:val="005E32C7"/>
    <w:rsid w:val="005E4E5E"/>
    <w:rsid w:val="005F36C8"/>
    <w:rsid w:val="00604716"/>
    <w:rsid w:val="0061122A"/>
    <w:rsid w:val="00633351"/>
    <w:rsid w:val="0063568D"/>
    <w:rsid w:val="006378B6"/>
    <w:rsid w:val="006431AA"/>
    <w:rsid w:val="00652BB8"/>
    <w:rsid w:val="00655BB2"/>
    <w:rsid w:val="00665211"/>
    <w:rsid w:val="00670786"/>
    <w:rsid w:val="0067101F"/>
    <w:rsid w:val="00676335"/>
    <w:rsid w:val="00676502"/>
    <w:rsid w:val="00685F14"/>
    <w:rsid w:val="00693123"/>
    <w:rsid w:val="0069332A"/>
    <w:rsid w:val="00695454"/>
    <w:rsid w:val="0069766D"/>
    <w:rsid w:val="006A7FB3"/>
    <w:rsid w:val="006B388F"/>
    <w:rsid w:val="006C401B"/>
    <w:rsid w:val="006C5E3B"/>
    <w:rsid w:val="006D42EE"/>
    <w:rsid w:val="006D5636"/>
    <w:rsid w:val="006E127E"/>
    <w:rsid w:val="006E2609"/>
    <w:rsid w:val="006E3ECC"/>
    <w:rsid w:val="006E5118"/>
    <w:rsid w:val="006E6BD1"/>
    <w:rsid w:val="006E6D77"/>
    <w:rsid w:val="006F187D"/>
    <w:rsid w:val="006F2C83"/>
    <w:rsid w:val="006F44A0"/>
    <w:rsid w:val="006F58C6"/>
    <w:rsid w:val="00704F3C"/>
    <w:rsid w:val="00710383"/>
    <w:rsid w:val="00717ECD"/>
    <w:rsid w:val="007212A5"/>
    <w:rsid w:val="007217C8"/>
    <w:rsid w:val="0072614B"/>
    <w:rsid w:val="007275FF"/>
    <w:rsid w:val="00733F9E"/>
    <w:rsid w:val="00736F3E"/>
    <w:rsid w:val="00740CEF"/>
    <w:rsid w:val="00741386"/>
    <w:rsid w:val="0074174D"/>
    <w:rsid w:val="0074416F"/>
    <w:rsid w:val="00746027"/>
    <w:rsid w:val="00750B6B"/>
    <w:rsid w:val="0075273C"/>
    <w:rsid w:val="00752BF2"/>
    <w:rsid w:val="0075401B"/>
    <w:rsid w:val="007639F2"/>
    <w:rsid w:val="0076498D"/>
    <w:rsid w:val="00766516"/>
    <w:rsid w:val="007827B4"/>
    <w:rsid w:val="007839C4"/>
    <w:rsid w:val="00786C28"/>
    <w:rsid w:val="007969F5"/>
    <w:rsid w:val="00797F81"/>
    <w:rsid w:val="007A03A2"/>
    <w:rsid w:val="007A5D03"/>
    <w:rsid w:val="007B3709"/>
    <w:rsid w:val="007D0297"/>
    <w:rsid w:val="007D49F6"/>
    <w:rsid w:val="007D5586"/>
    <w:rsid w:val="007F5372"/>
    <w:rsid w:val="00801C71"/>
    <w:rsid w:val="00803367"/>
    <w:rsid w:val="00807248"/>
    <w:rsid w:val="00811A29"/>
    <w:rsid w:val="00815291"/>
    <w:rsid w:val="008230E1"/>
    <w:rsid w:val="00823FF2"/>
    <w:rsid w:val="00824A50"/>
    <w:rsid w:val="00833F23"/>
    <w:rsid w:val="0083478D"/>
    <w:rsid w:val="00847C41"/>
    <w:rsid w:val="00862267"/>
    <w:rsid w:val="00866929"/>
    <w:rsid w:val="00871E68"/>
    <w:rsid w:val="008732DD"/>
    <w:rsid w:val="008753E3"/>
    <w:rsid w:val="0088781D"/>
    <w:rsid w:val="008A53FF"/>
    <w:rsid w:val="008B1798"/>
    <w:rsid w:val="008C5A03"/>
    <w:rsid w:val="008D01DD"/>
    <w:rsid w:val="008D39DF"/>
    <w:rsid w:val="008D5D0C"/>
    <w:rsid w:val="008E0CD3"/>
    <w:rsid w:val="008E2226"/>
    <w:rsid w:val="008F0BEC"/>
    <w:rsid w:val="008F3D37"/>
    <w:rsid w:val="008F42D5"/>
    <w:rsid w:val="00914A87"/>
    <w:rsid w:val="0091641E"/>
    <w:rsid w:val="00923EBB"/>
    <w:rsid w:val="00925AD0"/>
    <w:rsid w:val="009266A5"/>
    <w:rsid w:val="00930838"/>
    <w:rsid w:val="00931D46"/>
    <w:rsid w:val="00935BD5"/>
    <w:rsid w:val="00944D15"/>
    <w:rsid w:val="00952277"/>
    <w:rsid w:val="009534E5"/>
    <w:rsid w:val="00957EBE"/>
    <w:rsid w:val="00960D1F"/>
    <w:rsid w:val="00964972"/>
    <w:rsid w:val="00971B21"/>
    <w:rsid w:val="009734F2"/>
    <w:rsid w:val="00981EFE"/>
    <w:rsid w:val="00985F46"/>
    <w:rsid w:val="00994470"/>
    <w:rsid w:val="0099697A"/>
    <w:rsid w:val="009A4E7C"/>
    <w:rsid w:val="009A5EEC"/>
    <w:rsid w:val="009B4F0C"/>
    <w:rsid w:val="009D7896"/>
    <w:rsid w:val="009E0C78"/>
    <w:rsid w:val="00A053C4"/>
    <w:rsid w:val="00A06793"/>
    <w:rsid w:val="00A10069"/>
    <w:rsid w:val="00A20EFF"/>
    <w:rsid w:val="00A313E0"/>
    <w:rsid w:val="00A35B13"/>
    <w:rsid w:val="00A37B40"/>
    <w:rsid w:val="00A50A91"/>
    <w:rsid w:val="00A52595"/>
    <w:rsid w:val="00A52F7F"/>
    <w:rsid w:val="00A531D8"/>
    <w:rsid w:val="00A53743"/>
    <w:rsid w:val="00A558D7"/>
    <w:rsid w:val="00A74AB3"/>
    <w:rsid w:val="00A842FB"/>
    <w:rsid w:val="00A87980"/>
    <w:rsid w:val="00A931C9"/>
    <w:rsid w:val="00AB18AA"/>
    <w:rsid w:val="00AB278F"/>
    <w:rsid w:val="00AB55CE"/>
    <w:rsid w:val="00AC4125"/>
    <w:rsid w:val="00AC5C58"/>
    <w:rsid w:val="00AD639A"/>
    <w:rsid w:val="00AE2D83"/>
    <w:rsid w:val="00AE34E0"/>
    <w:rsid w:val="00AE4BD3"/>
    <w:rsid w:val="00AE604A"/>
    <w:rsid w:val="00AF7A38"/>
    <w:rsid w:val="00B00A17"/>
    <w:rsid w:val="00B022A4"/>
    <w:rsid w:val="00B025ED"/>
    <w:rsid w:val="00B0584D"/>
    <w:rsid w:val="00B07E11"/>
    <w:rsid w:val="00B23BCB"/>
    <w:rsid w:val="00B30832"/>
    <w:rsid w:val="00B34FA4"/>
    <w:rsid w:val="00B42F6B"/>
    <w:rsid w:val="00B44D40"/>
    <w:rsid w:val="00B570DB"/>
    <w:rsid w:val="00B65AF3"/>
    <w:rsid w:val="00B75C66"/>
    <w:rsid w:val="00B76CC8"/>
    <w:rsid w:val="00B779CB"/>
    <w:rsid w:val="00BA2F9E"/>
    <w:rsid w:val="00BB5FB9"/>
    <w:rsid w:val="00BC33AC"/>
    <w:rsid w:val="00BC67FF"/>
    <w:rsid w:val="00BD1E02"/>
    <w:rsid w:val="00BD2B61"/>
    <w:rsid w:val="00BD4FC9"/>
    <w:rsid w:val="00BD7221"/>
    <w:rsid w:val="00BE478D"/>
    <w:rsid w:val="00BF4403"/>
    <w:rsid w:val="00C0538F"/>
    <w:rsid w:val="00C13710"/>
    <w:rsid w:val="00C263FB"/>
    <w:rsid w:val="00C27AD5"/>
    <w:rsid w:val="00C30899"/>
    <w:rsid w:val="00C3183A"/>
    <w:rsid w:val="00C40F27"/>
    <w:rsid w:val="00C428D2"/>
    <w:rsid w:val="00C4325B"/>
    <w:rsid w:val="00C441C3"/>
    <w:rsid w:val="00C454A4"/>
    <w:rsid w:val="00C51723"/>
    <w:rsid w:val="00C55438"/>
    <w:rsid w:val="00C71713"/>
    <w:rsid w:val="00C73A00"/>
    <w:rsid w:val="00C81566"/>
    <w:rsid w:val="00C855D9"/>
    <w:rsid w:val="00C9169F"/>
    <w:rsid w:val="00C94924"/>
    <w:rsid w:val="00CA1726"/>
    <w:rsid w:val="00CA423C"/>
    <w:rsid w:val="00CA5C45"/>
    <w:rsid w:val="00CA645A"/>
    <w:rsid w:val="00CA65C1"/>
    <w:rsid w:val="00CB6104"/>
    <w:rsid w:val="00CB7B9E"/>
    <w:rsid w:val="00CC1F12"/>
    <w:rsid w:val="00CE5820"/>
    <w:rsid w:val="00CF7154"/>
    <w:rsid w:val="00D01CFA"/>
    <w:rsid w:val="00D0270D"/>
    <w:rsid w:val="00D035EF"/>
    <w:rsid w:val="00D109E5"/>
    <w:rsid w:val="00D15EBC"/>
    <w:rsid w:val="00D24EA1"/>
    <w:rsid w:val="00D34415"/>
    <w:rsid w:val="00D34495"/>
    <w:rsid w:val="00D4135D"/>
    <w:rsid w:val="00D42708"/>
    <w:rsid w:val="00D46F3C"/>
    <w:rsid w:val="00D53DC8"/>
    <w:rsid w:val="00D62148"/>
    <w:rsid w:val="00D66F11"/>
    <w:rsid w:val="00D77638"/>
    <w:rsid w:val="00D827AC"/>
    <w:rsid w:val="00D8648F"/>
    <w:rsid w:val="00D87734"/>
    <w:rsid w:val="00D942D4"/>
    <w:rsid w:val="00D9799E"/>
    <w:rsid w:val="00DB07F2"/>
    <w:rsid w:val="00DB213E"/>
    <w:rsid w:val="00DB49D7"/>
    <w:rsid w:val="00DB646C"/>
    <w:rsid w:val="00DD13B0"/>
    <w:rsid w:val="00DD2380"/>
    <w:rsid w:val="00DE5065"/>
    <w:rsid w:val="00E11609"/>
    <w:rsid w:val="00E20352"/>
    <w:rsid w:val="00E21EB6"/>
    <w:rsid w:val="00E246CC"/>
    <w:rsid w:val="00E367F0"/>
    <w:rsid w:val="00E41CA1"/>
    <w:rsid w:val="00E43B8C"/>
    <w:rsid w:val="00E5217B"/>
    <w:rsid w:val="00E54076"/>
    <w:rsid w:val="00E56069"/>
    <w:rsid w:val="00E607E1"/>
    <w:rsid w:val="00E73DCF"/>
    <w:rsid w:val="00E86CB4"/>
    <w:rsid w:val="00EA2DE0"/>
    <w:rsid w:val="00EA45EB"/>
    <w:rsid w:val="00EA613F"/>
    <w:rsid w:val="00EB1127"/>
    <w:rsid w:val="00EB6441"/>
    <w:rsid w:val="00EC2376"/>
    <w:rsid w:val="00EC7121"/>
    <w:rsid w:val="00ED380D"/>
    <w:rsid w:val="00EE430E"/>
    <w:rsid w:val="00EE5933"/>
    <w:rsid w:val="00F1344C"/>
    <w:rsid w:val="00F229EB"/>
    <w:rsid w:val="00F302DA"/>
    <w:rsid w:val="00F36553"/>
    <w:rsid w:val="00F42C08"/>
    <w:rsid w:val="00F83D09"/>
    <w:rsid w:val="00F8772B"/>
    <w:rsid w:val="00F922D8"/>
    <w:rsid w:val="00F93DDF"/>
    <w:rsid w:val="00F94909"/>
    <w:rsid w:val="00F967E6"/>
    <w:rsid w:val="00F96AE7"/>
    <w:rsid w:val="00FB302E"/>
    <w:rsid w:val="00FB3A10"/>
    <w:rsid w:val="00FB7395"/>
    <w:rsid w:val="00FD5DD3"/>
    <w:rsid w:val="00FD6AEB"/>
    <w:rsid w:val="00FE46A7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E20A2-E556-4B83-9708-FE135CC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A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F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A313E0"/>
    <w:pPr>
      <w:jc w:val="center"/>
    </w:pPr>
    <w:rPr>
      <w:sz w:val="36"/>
      <w:szCs w:val="20"/>
    </w:rPr>
  </w:style>
  <w:style w:type="paragraph" w:styleId="Nagwek">
    <w:name w:val="header"/>
    <w:basedOn w:val="Normalny"/>
    <w:link w:val="NagwekZnak"/>
    <w:rsid w:val="00676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6502"/>
    <w:rPr>
      <w:sz w:val="24"/>
      <w:szCs w:val="24"/>
    </w:rPr>
  </w:style>
  <w:style w:type="paragraph" w:styleId="Stopka">
    <w:name w:val="footer"/>
    <w:basedOn w:val="Normalny"/>
    <w:link w:val="StopkaZnak"/>
    <w:rsid w:val="00676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6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33F2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B18AA"/>
    <w:rPr>
      <w:i/>
      <w:iCs/>
    </w:rPr>
  </w:style>
  <w:style w:type="paragraph" w:styleId="Tekstdymka">
    <w:name w:val="Balloon Text"/>
    <w:basedOn w:val="Normalny"/>
    <w:link w:val="TekstdymkaZnak"/>
    <w:rsid w:val="00C949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4924"/>
    <w:rPr>
      <w:rFonts w:ascii="Tahoma" w:hAnsi="Tahoma" w:cs="Tahoma"/>
      <w:sz w:val="16"/>
      <w:szCs w:val="16"/>
    </w:rPr>
  </w:style>
  <w:style w:type="paragraph" w:customStyle="1" w:styleId="Informacjauzupeniajca">
    <w:name w:val="Informacja_uzupełniająca"/>
    <w:basedOn w:val="Normalny"/>
    <w:qFormat/>
    <w:rsid w:val="00F42C08"/>
    <w:pPr>
      <w:spacing w:line="276" w:lineRule="auto"/>
      <w:jc w:val="both"/>
    </w:pPr>
    <w:rPr>
      <w:rFonts w:ascii="Calibri" w:hAnsi="Calibri"/>
    </w:rPr>
  </w:style>
  <w:style w:type="paragraph" w:styleId="Zwykytekst">
    <w:name w:val="Plain Text"/>
    <w:basedOn w:val="Normalny"/>
    <w:link w:val="ZwykytekstZnak"/>
    <w:uiPriority w:val="99"/>
    <w:unhideWhenUsed/>
    <w:rsid w:val="007639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39F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90ED6-40E7-4276-86CD-F37F5E0F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</vt:lpstr>
    </vt:vector>
  </TitlesOfParts>
  <Company>UMWP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</dc:title>
  <dc:creator>mzywna</dc:creator>
  <cp:lastModifiedBy>Justyna Patyk</cp:lastModifiedBy>
  <cp:revision>2</cp:revision>
  <cp:lastPrinted>2016-06-02T10:45:00Z</cp:lastPrinted>
  <dcterms:created xsi:type="dcterms:W3CDTF">2017-05-30T16:38:00Z</dcterms:created>
  <dcterms:modified xsi:type="dcterms:W3CDTF">2017-05-30T16:38:00Z</dcterms:modified>
</cp:coreProperties>
</file>